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600"/>
        <w:jc w:val="center"/>
      </w:pPr>
      <w:r>
        <w:rPr>
          <w:b/>
          <w:bCs/>
          <w:color w:val="143F39"/>
          <w:spacing w:val="50"/>
          <w:sz w:val="22"/>
          <w:szCs w:val="22"/>
        </w:rPr>
        <w:t xml:space="preserve">IELTS GUARDIAN</w:t>
      </w:r>
    </w:p>
    <w:p>
      <w:pPr>
        <w:spacing w:after="240"/>
        <w:jc w:val="center"/>
      </w:pPr>
      <w:r>
        <w:rPr>
          <w:b/>
          <w:bCs/>
          <w:color w:val="111827"/>
          <w:sz w:val="44"/>
          <w:szCs w:val="44"/>
        </w:rPr>
        <w:t xml:space="preserve">Diagnostic Submission Document</w:t>
      </w:r>
    </w:p>
    <w:p>
      <w:pPr>
        <w:spacing w:after="480"/>
        <w:jc w:val="center"/>
      </w:pPr>
      <w:r>
        <w:rPr>
          <w:i/>
          <w:iCs/>
          <w:color w:val="374151"/>
          <w:sz w:val="22"/>
          <w:szCs w:val="22"/>
        </w:rPr>
        <w:t xml:space="preserve">Complete each section. Email the finished document to sean@ieltsguardian.com along with your Speaking audio 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4"/>
              <w:left w:val="single" w:color="F59E0B" w:sz="24"/>
              <w:bottom w:val="single" w:color="E5E7EB" w:sz="4"/>
              <w:right w:val="single" w:color="E5E7EB" w:sz="4"/>
            </w:tcBorders>
            <w:shd w:fill="F8FAFC" w:val="clear"/>
            <w:tcMar>
              <w:top w:type="dxa" w:w="160"/>
              <w:left w:type="dxa" w:w="240"/>
              <w:bottom w:type="dxa" w:w="160"/>
              <w:right w:type="dxa" w:w="240"/>
            </w:tcMar>
          </w:tcPr>
          <w:p>
            <w:r>
              <w:rPr>
                <w:color w:val="374151"/>
                <w:sz w:val="22"/>
                <w:szCs w:val="22"/>
              </w:rPr>
              <w:t xml:space="preserve">Your name and email — please complete before submitting:</w:t>
            </w:r>
          </w:p>
        </w:tc>
      </w:tr>
    </w:tbl>
    <w:p>
      <w:pPr>
        <w:spacing w:after="120" w:before="240"/>
      </w:pPr>
      <w:r>
        <w:rPr>
          <w:b/>
          <w:bCs/>
          <w:color w:val="111827"/>
          <w:sz w:val="22"/>
          <w:szCs w:val="22"/>
        </w:rPr>
        <w:t xml:space="preserve">Name: </w:t>
      </w:r>
      <w:r>
        <w:rPr>
          <w:color w:val="6B7280"/>
          <w:sz w:val="22"/>
          <w:szCs w:val="22"/>
        </w:rPr>
        <w:t xml:space="preserve">_______________________________________________</w:t>
      </w:r>
    </w:p>
    <w:p>
      <w:pPr>
        <w:spacing w:after="120"/>
      </w:pPr>
      <w:r>
        <w:rPr>
          <w:b/>
          <w:bCs/>
          <w:color w:val="111827"/>
          <w:sz w:val="22"/>
          <w:szCs w:val="22"/>
        </w:rPr>
        <w:t xml:space="preserve">Email: </w:t>
      </w:r>
      <w:r>
        <w:rPr>
          <w:color w:val="6B7280"/>
          <w:sz w:val="22"/>
          <w:szCs w:val="22"/>
        </w:rPr>
        <w:t xml:space="preserve">_______________________________________________</w:t>
      </w:r>
    </w:p>
    <w:p>
      <w:pPr>
        <w:spacing w:after="360"/>
      </w:pPr>
      <w:r>
        <w:rPr>
          <w:b/>
          <w:bCs/>
          <w:color w:val="111827"/>
          <w:sz w:val="22"/>
          <w:szCs w:val="22"/>
        </w:rPr>
        <w:t xml:space="preserve">Date submitted: </w:t>
      </w:r>
      <w:r>
        <w:rPr>
          <w:color w:val="6B7280"/>
          <w:sz w:val="22"/>
          <w:szCs w:val="22"/>
        </w:rPr>
        <w:t xml:space="preserve">_______________________________________________</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4"/>
              <w:left w:val="single" w:color="E5E7EB" w:sz="4"/>
              <w:bottom w:val="single" w:color="E5E7EB" w:sz="4"/>
              <w:right w:val="single" w:color="E5E7EB" w:sz="4"/>
            </w:tcBorders>
            <w:shd w:fill="1B5E55" w:val="clear"/>
            <w:tcMar>
              <w:top w:type="dxa" w:w="200"/>
              <w:left w:type="dxa" w:w="240"/>
              <w:bottom w:type="dxa" w:w="200"/>
              <w:right w:type="dxa" w:w="240"/>
            </w:tcMar>
          </w:tcPr>
          <w:p>
            <w:pPr>
              <w:spacing w:after="60"/>
            </w:pPr>
            <w:r>
              <w:rPr>
                <w:b/>
                <w:bCs/>
                <w:color w:val="FDE68A"/>
                <w:spacing w:val="30"/>
                <w:sz w:val="18"/>
                <w:szCs w:val="18"/>
              </w:rPr>
              <w:t xml:space="preserve">SECTION 1 · ABOUT 5–10 MINUTES</w:t>
            </w:r>
          </w:p>
          <w:p>
            <w:r>
              <w:rPr>
                <w:b/>
                <w:bCs/>
                <w:color w:val="FFFFFF"/>
                <w:sz w:val="28"/>
                <w:szCs w:val="28"/>
              </w:rPr>
              <w:t xml:space="preserve">About you — 11 short questions</w:t>
            </w:r>
          </w:p>
        </w:tc>
      </w:tr>
    </w:tbl>
    <w:p>
      <w:pPr>
        <w:spacing w:after="240" w:before="240"/>
      </w:pPr>
      <w:r>
        <w:rPr>
          <w:color w:val="374151"/>
          <w:sz w:val="22"/>
          <w:szCs w:val="22"/>
        </w:rPr>
        <w:t xml:space="preserve">These give me the context I need to interpret your skill samples. Short, honest answers are better than long, polished ones.</w:t>
      </w:r>
    </w:p>
    <w:p>
      <w:pPr>
        <w:spacing w:after="60" w:before="200"/>
      </w:pPr>
      <w:r>
        <w:rPr>
          <w:b/>
          <w:bCs/>
          <w:color w:val="1B5E55"/>
          <w:spacing w:val="20"/>
          <w:sz w:val="18"/>
          <w:szCs w:val="18"/>
        </w:rPr>
        <w:t xml:space="preserve">QUESTION 1</w:t>
      </w:r>
    </w:p>
    <w:p>
      <w:pPr>
        <w:spacing w:after="80"/>
      </w:pPr>
      <w:r>
        <w:rPr>
          <w:b/>
          <w:bCs/>
          <w:color w:val="111827"/>
          <w:sz w:val="22"/>
          <w:szCs w:val="22"/>
        </w:rPr>
        <w:t xml:space="preserve">What's your last IELTS score? (Or your estimate if you've never sat one.)</w:t>
      </w:r>
    </w:p>
    <w:p>
      <w:pPr>
        <w:spacing w:after="120"/>
      </w:pPr>
      <w:r>
        <w:rPr>
          <w:i/>
          <w:iCs/>
          <w:color w:val="6B7280"/>
          <w:sz w:val="20"/>
          <w:szCs w:val="20"/>
        </w:rPr>
        <w:t xml:space="preserve">Include the individual section scores if you have them — Speaking, Writing, Reading, Listening.</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2</w:t>
      </w:r>
    </w:p>
    <w:p>
      <w:pPr>
        <w:spacing w:after="80"/>
      </w:pPr>
      <w:r>
        <w:rPr>
          <w:b/>
          <w:bCs/>
          <w:color w:val="111827"/>
          <w:sz w:val="22"/>
          <w:szCs w:val="22"/>
        </w:rPr>
        <w:t xml:space="preserve">What band score do you need? And what do you need it for?</w:t>
      </w:r>
    </w:p>
    <w:p>
      <w:pPr>
        <w:spacing w:after="120"/>
      </w:pPr>
      <w:r>
        <w:rPr>
          <w:i/>
          <w:iCs/>
          <w:color w:val="6B7280"/>
          <w:sz w:val="20"/>
          <w:szCs w:val="20"/>
        </w:rPr>
        <w:t xml:space="preserve">University application, immigration, professional registration, etc. The “what for” matters because it tells me whether you need Academic or General Training.</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3</w:t>
      </w:r>
    </w:p>
    <w:p>
      <w:pPr>
        <w:spacing w:after="80"/>
      </w:pPr>
      <w:r>
        <w:rPr>
          <w:b/>
          <w:bCs/>
          <w:color w:val="111827"/>
          <w:sz w:val="22"/>
          <w:szCs w:val="22"/>
        </w:rPr>
        <w:t xml:space="preserve">When's your next test? Or when do you need to be ready by?</w:t>
      </w:r>
    </w:p>
    <w:p>
      <w:pPr>
        <w:spacing w:after="120"/>
      </w:pPr>
      <w:r>
        <w:rPr>
          <w:i/>
          <w:iCs/>
          <w:color w:val="6B7280"/>
          <w:sz w:val="20"/>
          <w:szCs w:val="20"/>
        </w:rPr>
        <w:t xml:space="preserve">Even a rough timeline helps — “in 3 months” or “before September” is fine.</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4</w:t>
      </w:r>
    </w:p>
    <w:p>
      <w:pPr>
        <w:spacing w:after="80"/>
      </w:pPr>
      <w:r>
        <w:rPr>
          <w:b/>
          <w:bCs/>
          <w:color w:val="111827"/>
          <w:sz w:val="22"/>
          <w:szCs w:val="22"/>
        </w:rPr>
        <w:t xml:space="preserve">Which skill is hurting your overall score the most right now?</w:t>
      </w:r>
    </w:p>
    <w:p>
      <w:pPr>
        <w:spacing w:after="120"/>
      </w:pPr>
      <w:r>
        <w:rPr>
          <w:i/>
          <w:iCs/>
          <w:color w:val="6B7280"/>
          <w:sz w:val="20"/>
          <w:szCs w:val="20"/>
        </w:rPr>
        <w:t xml:space="preserve">Speaking, Writing, Reading, or Listening. If you don't know, pick the one that scared you most last time.</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5</w:t>
      </w:r>
    </w:p>
    <w:p>
      <w:pPr>
        <w:spacing w:after="80"/>
      </w:pPr>
      <w:r>
        <w:rPr>
          <w:b/>
          <w:bCs/>
          <w:color w:val="111827"/>
          <w:sz w:val="22"/>
          <w:szCs w:val="22"/>
        </w:rPr>
        <w:t xml:space="preserve">In your own words — what do you think is actually going wrong?</w:t>
      </w:r>
    </w:p>
    <w:p>
      <w:pPr>
        <w:spacing w:after="120"/>
      </w:pPr>
      <w:r>
        <w:rPr>
          <w:i/>
          <w:iCs/>
          <w:color w:val="6B7280"/>
          <w:sz w:val="20"/>
          <w:szCs w:val="20"/>
        </w:rPr>
        <w:t xml:space="preserve">This is the most important question. Don't worry about technical terminology. Say what it feels like. Whatever's true.</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6</w:t>
      </w:r>
    </w:p>
    <w:p>
      <w:pPr>
        <w:spacing w:after="80"/>
      </w:pPr>
      <w:r>
        <w:rPr>
          <w:b/>
          <w:bCs/>
          <w:color w:val="111827"/>
          <w:sz w:val="22"/>
          <w:szCs w:val="22"/>
        </w:rPr>
        <w:t xml:space="preserve">How much time per week can you realistically spend on IELTS prep?</w:t>
      </w:r>
    </w:p>
    <w:p>
      <w:pPr>
        <w:spacing w:after="120"/>
      </w:pPr>
      <w:r>
        <w:rPr>
          <w:i/>
          <w:iCs/>
          <w:color w:val="6B7280"/>
          <w:sz w:val="20"/>
          <w:szCs w:val="20"/>
        </w:rPr>
        <w:t xml:space="preserve">Honest answer — not aspirational. Six hours of consistent weekly work beats twenty hours one week and none for three weeks after.</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7</w:t>
      </w:r>
    </w:p>
    <w:p>
      <w:pPr>
        <w:spacing w:after="80"/>
      </w:pPr>
      <w:r>
        <w:rPr>
          <w:b/>
          <w:bCs/>
          <w:color w:val="111827"/>
          <w:sz w:val="22"/>
          <w:szCs w:val="22"/>
        </w:rPr>
        <w:t xml:space="preserve">Have you taken IELTS prep before? Courses, tutors, online programs, books?</w:t>
      </w:r>
    </w:p>
    <w:p>
      <w:pPr>
        <w:spacing w:after="120"/>
      </w:pPr>
      <w:r>
        <w:rPr>
          <w:i/>
          <w:iCs/>
          <w:color w:val="6B7280"/>
          <w:sz w:val="20"/>
          <w:szCs w:val="20"/>
        </w:rPr>
        <w:t xml:space="preserve">If yes, what worked, what didn't, and why do you think it didn't?</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8</w:t>
      </w:r>
    </w:p>
    <w:p>
      <w:pPr>
        <w:spacing w:after="80"/>
      </w:pPr>
      <w:r>
        <w:rPr>
          <w:b/>
          <w:bCs/>
          <w:color w:val="111827"/>
          <w:sz w:val="22"/>
          <w:szCs w:val="22"/>
        </w:rPr>
        <w:t xml:space="preserve">What happens to you under exam pressure?</w:t>
      </w:r>
    </w:p>
    <w:p>
      <w:pPr>
        <w:spacing w:after="120"/>
      </w:pPr>
      <w:r>
        <w:rPr>
          <w:i/>
          <w:iCs/>
          <w:color w:val="6B7280"/>
          <w:sz w:val="20"/>
          <w:szCs w:val="20"/>
        </w:rPr>
        <w:t xml:space="preserve">Do you freeze, rush, blank, panic, overthink, or perform fine? This matters more than most people realise.</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9</w:t>
      </w:r>
    </w:p>
    <w:p>
      <w:pPr>
        <w:spacing w:after="80"/>
      </w:pPr>
      <w:r>
        <w:rPr>
          <w:b/>
          <w:bCs/>
          <w:color w:val="111827"/>
          <w:sz w:val="22"/>
          <w:szCs w:val="22"/>
        </w:rPr>
        <w:t xml:space="preserve">What language do you speak at home? And what other languages have you studied?</w:t>
      </w:r>
    </w:p>
    <w:p>
      <w:pPr>
        <w:spacing w:after="120"/>
      </w:pPr>
      <w:r>
        <w:rPr>
          <w:i/>
          <w:iCs/>
          <w:color w:val="6B7280"/>
          <w:sz w:val="20"/>
          <w:szCs w:val="20"/>
        </w:rPr>
        <w:t xml:space="preserve">This helps me understand common first-language patterns that often affect IELTS performance.</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10</w:t>
      </w:r>
    </w:p>
    <w:p>
      <w:pPr>
        <w:spacing w:after="80"/>
      </w:pPr>
      <w:r>
        <w:rPr>
          <w:b/>
          <w:bCs/>
          <w:color w:val="111827"/>
          <w:sz w:val="22"/>
          <w:szCs w:val="22"/>
        </w:rPr>
        <w:t xml:space="preserve">Are you interested in self-study modules, one-on-one coaching, or are you not sure yet?</w:t>
      </w:r>
    </w:p>
    <w:p>
      <w:pPr>
        <w:spacing w:after="120"/>
      </w:pPr>
      <w:r>
        <w:rPr>
          <w:i/>
          <w:iCs/>
          <w:color w:val="6B7280"/>
          <w:sz w:val="20"/>
          <w:szCs w:val="20"/>
        </w:rPr>
        <w:t xml:space="preserve">No wrong answer. “Not sure” is fine. I'll recommend whatever fits your situation.</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11</w:t>
      </w:r>
    </w:p>
    <w:p>
      <w:pPr>
        <w:spacing w:after="80"/>
      </w:pPr>
      <w:r>
        <w:rPr>
          <w:b/>
          <w:bCs/>
          <w:color w:val="111827"/>
          <w:sz w:val="22"/>
          <w:szCs w:val="22"/>
        </w:rPr>
        <w:t xml:space="preserve">Anything else you want me to know?</w:t>
      </w:r>
    </w:p>
    <w:p>
      <w:pPr>
        <w:spacing w:after="120"/>
      </w:pPr>
      <w:r>
        <w:rPr>
          <w:i/>
          <w:iCs/>
          <w:color w:val="6B7280"/>
          <w:sz w:val="20"/>
          <w:szCs w:val="20"/>
        </w:rPr>
        <w:t xml:space="preserve">Optional. Examples: study difficulties, test anxiety, learning preferences, family or work pressure. Share only what you're comfortable sharing.</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4"/>
              <w:left w:val="single" w:color="E5E7EB" w:sz="4"/>
              <w:bottom w:val="single" w:color="E5E7EB" w:sz="4"/>
              <w:right w:val="single" w:color="E5E7EB" w:sz="4"/>
            </w:tcBorders>
            <w:shd w:fill="1B5E55" w:val="clear"/>
            <w:tcMar>
              <w:top w:type="dxa" w:w="200"/>
              <w:left w:type="dxa" w:w="240"/>
              <w:bottom w:type="dxa" w:w="200"/>
              <w:right w:type="dxa" w:w="240"/>
            </w:tcMar>
          </w:tcPr>
          <w:p>
            <w:pPr>
              <w:spacing w:after="60"/>
            </w:pPr>
            <w:r>
              <w:rPr>
                <w:b/>
                <w:bCs/>
                <w:color w:val="FDE68A"/>
                <w:spacing w:val="30"/>
                <w:sz w:val="18"/>
                <w:szCs w:val="18"/>
              </w:rPr>
              <w:t xml:space="preserve">SECTION 2 · ABOUT 18 MINUTES</w:t>
            </w:r>
          </w:p>
          <w:p>
            <w:r>
              <w:rPr>
                <w:b/>
                <w:bCs/>
                <w:color w:val="FFFFFF"/>
                <w:sz w:val="28"/>
                <w:szCs w:val="28"/>
              </w:rPr>
              <w:t xml:space="preserve">Reading answers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DE68A" w:sz="4"/>
              <w:left w:val="single" w:color="F59E0B" w:sz="24"/>
              <w:bottom w:val="single" w:color="FDE68A" w:sz="4"/>
              <w:right w:val="single" w:color="FDE68A" w:sz="4"/>
            </w:tcBorders>
            <w:shd w:fill="FFFBEB" w:val="clear"/>
            <w:tcMar>
              <w:top w:type="dxa" w:w="160"/>
              <w:left w:type="dxa" w:w="240"/>
              <w:bottom w:type="dxa" w:w="160"/>
              <w:right w:type="dxa" w:w="240"/>
            </w:tcMar>
          </w:tcPr>
          <w:p>
            <w:r>
              <w:rPr>
                <w:color w:val="374151"/>
                <w:sz w:val="22"/>
                <w:szCs w:val="22"/>
              </w:rPr>
              <w:t xml:space="preserve">Read the passage on the test page (“The Memory of Materials”), then write your answers below. Aim for 18 minutes total. Don't use a dictionary or AI tool.</w:t>
            </w:r>
          </w:p>
        </w:tc>
      </w:tr>
    </w:tbl>
    <w:p>
      <w:pPr>
        <w:spacing w:after="160" w:before="360"/>
      </w:pPr>
      <w:r>
        <w:rPr>
          <w:b/>
          <w:bCs/>
          <w:color w:val="143F39"/>
          <w:sz w:val="24"/>
          <w:szCs w:val="24"/>
        </w:rPr>
        <w:t xml:space="preserve">Questions 1–4 · Matching Headings</w:t>
      </w:r>
    </w:p>
    <w:p>
      <w:pPr>
        <w:spacing w:after="120"/>
      </w:pPr>
      <w:r>
        <w:rPr>
          <w:color w:val="374151"/>
          <w:sz w:val="22"/>
          <w:szCs w:val="22"/>
        </w:rPr>
        <w:t xml:space="preserve">Choose the correct heading (i–viii) for paragraphs B, C, E, and F. Write the roman numeral next to each paragraph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E5E7EB" w:sz="4"/>
              <w:left w:val="single" w:color="E5E7EB" w:sz="4"/>
              <w:bottom w:val="single" w:color="E5E7EB" w:sz="4"/>
              <w:right w:val="single" w:color="E5E7EB" w:sz="4"/>
            </w:tcBorders>
            <w:shd w:fill="F8FAFC" w:val="clear"/>
            <w:tcMar>
              <w:top w:type="dxa" w:w="120"/>
              <w:left w:type="dxa" w:w="200"/>
              <w:bottom w:type="dxa" w:w="120"/>
              <w:right w:type="dxa" w:w="200"/>
            </w:tcMar>
          </w:tcPr>
          <w:p>
            <w:r>
              <w:rPr>
                <w:b/>
                <w:bCs/>
                <w:color w:val="111827"/>
                <w:sz w:val="22"/>
                <w:szCs w:val="22"/>
              </w:rPr>
              <w:t xml:space="preserve">Q1 · Paragraph B</w:t>
            </w:r>
          </w:p>
        </w:tc>
        <w:tc>
          <w:tcPr>
            <w:tcW w:type="dxa" w:w="6240"/>
            <w:tcBorders>
              <w:top w:val="single" w:color="E5E7EB" w:sz="4"/>
              <w:left w:val="single" w:color="E5E7EB" w:sz="4"/>
              <w:bottom w:val="single" w:color="E5E7EB" w:sz="4"/>
              <w:right w:val="single" w:color="E5E7EB" w:sz="4"/>
            </w:tcBorders>
            <w:tcMar>
              <w:top w:type="dxa" w:w="120"/>
              <w:left w:type="dxa" w:w="200"/>
              <w:bottom w:type="dxa" w:w="120"/>
              <w:right w:type="dxa" w:w="200"/>
            </w:tcMar>
          </w:tcPr>
          <w:p>
            <w:r>
              <w:rPr>
                <w:color w:val="6B7280"/>
                <w:sz w:val="22"/>
                <w:szCs w:val="22"/>
              </w:rPr>
              <w:t xml:space="preserve">Heading: _______________</w:t>
            </w:r>
          </w:p>
        </w:tc>
      </w:tr>
      <w:tr>
        <w:tc>
          <w:tcPr>
            <w:tcW w:type="dxa" w:w="3120"/>
            <w:tcBorders>
              <w:top w:val="single" w:color="E5E7EB" w:sz="4"/>
              <w:left w:val="single" w:color="E5E7EB" w:sz="4"/>
              <w:bottom w:val="single" w:color="E5E7EB" w:sz="4"/>
              <w:right w:val="single" w:color="E5E7EB" w:sz="4"/>
            </w:tcBorders>
            <w:shd w:fill="F8FAFC" w:val="clear"/>
            <w:tcMar>
              <w:top w:type="dxa" w:w="120"/>
              <w:left w:type="dxa" w:w="200"/>
              <w:bottom w:type="dxa" w:w="120"/>
              <w:right w:type="dxa" w:w="200"/>
            </w:tcMar>
          </w:tcPr>
          <w:p>
            <w:r>
              <w:rPr>
                <w:b/>
                <w:bCs/>
                <w:color w:val="111827"/>
                <w:sz w:val="22"/>
                <w:szCs w:val="22"/>
              </w:rPr>
              <w:t xml:space="preserve">Q2 · Paragraph C</w:t>
            </w:r>
          </w:p>
        </w:tc>
        <w:tc>
          <w:tcPr>
            <w:tcW w:type="dxa" w:w="6240"/>
            <w:tcBorders>
              <w:top w:val="single" w:color="E5E7EB" w:sz="4"/>
              <w:left w:val="single" w:color="E5E7EB" w:sz="4"/>
              <w:bottom w:val="single" w:color="E5E7EB" w:sz="4"/>
              <w:right w:val="single" w:color="E5E7EB" w:sz="4"/>
            </w:tcBorders>
            <w:tcMar>
              <w:top w:type="dxa" w:w="120"/>
              <w:left w:type="dxa" w:w="200"/>
              <w:bottom w:type="dxa" w:w="120"/>
              <w:right w:type="dxa" w:w="200"/>
            </w:tcMar>
          </w:tcPr>
          <w:p>
            <w:r>
              <w:rPr>
                <w:color w:val="6B7280"/>
                <w:sz w:val="22"/>
                <w:szCs w:val="22"/>
              </w:rPr>
              <w:t xml:space="preserve">Heading: _______________</w:t>
            </w:r>
          </w:p>
        </w:tc>
      </w:tr>
      <w:tr>
        <w:tc>
          <w:tcPr>
            <w:tcW w:type="dxa" w:w="3120"/>
            <w:tcBorders>
              <w:top w:val="single" w:color="E5E7EB" w:sz="4"/>
              <w:left w:val="single" w:color="E5E7EB" w:sz="4"/>
              <w:bottom w:val="single" w:color="E5E7EB" w:sz="4"/>
              <w:right w:val="single" w:color="E5E7EB" w:sz="4"/>
            </w:tcBorders>
            <w:shd w:fill="F8FAFC" w:val="clear"/>
            <w:tcMar>
              <w:top w:type="dxa" w:w="120"/>
              <w:left w:type="dxa" w:w="200"/>
              <w:bottom w:type="dxa" w:w="120"/>
              <w:right w:type="dxa" w:w="200"/>
            </w:tcMar>
          </w:tcPr>
          <w:p>
            <w:r>
              <w:rPr>
                <w:b/>
                <w:bCs/>
                <w:color w:val="111827"/>
                <w:sz w:val="22"/>
                <w:szCs w:val="22"/>
              </w:rPr>
              <w:t xml:space="preserve">Q3 · Paragraph E</w:t>
            </w:r>
          </w:p>
        </w:tc>
        <w:tc>
          <w:tcPr>
            <w:tcW w:type="dxa" w:w="6240"/>
            <w:tcBorders>
              <w:top w:val="single" w:color="E5E7EB" w:sz="4"/>
              <w:left w:val="single" w:color="E5E7EB" w:sz="4"/>
              <w:bottom w:val="single" w:color="E5E7EB" w:sz="4"/>
              <w:right w:val="single" w:color="E5E7EB" w:sz="4"/>
            </w:tcBorders>
            <w:tcMar>
              <w:top w:type="dxa" w:w="120"/>
              <w:left w:type="dxa" w:w="200"/>
              <w:bottom w:type="dxa" w:w="120"/>
              <w:right w:type="dxa" w:w="200"/>
            </w:tcMar>
          </w:tcPr>
          <w:p>
            <w:r>
              <w:rPr>
                <w:color w:val="6B7280"/>
                <w:sz w:val="22"/>
                <w:szCs w:val="22"/>
              </w:rPr>
              <w:t xml:space="preserve">Heading: _______________</w:t>
            </w:r>
          </w:p>
        </w:tc>
      </w:tr>
      <w:tr>
        <w:tc>
          <w:tcPr>
            <w:tcW w:type="dxa" w:w="3120"/>
            <w:tcBorders>
              <w:top w:val="single" w:color="E5E7EB" w:sz="4"/>
              <w:left w:val="single" w:color="E5E7EB" w:sz="4"/>
              <w:bottom w:val="single" w:color="E5E7EB" w:sz="4"/>
              <w:right w:val="single" w:color="E5E7EB" w:sz="4"/>
            </w:tcBorders>
            <w:shd w:fill="F8FAFC" w:val="clear"/>
            <w:tcMar>
              <w:top w:type="dxa" w:w="120"/>
              <w:left w:type="dxa" w:w="200"/>
              <w:bottom w:type="dxa" w:w="120"/>
              <w:right w:type="dxa" w:w="200"/>
            </w:tcMar>
          </w:tcPr>
          <w:p>
            <w:r>
              <w:rPr>
                <w:b/>
                <w:bCs/>
                <w:color w:val="111827"/>
                <w:sz w:val="22"/>
                <w:szCs w:val="22"/>
              </w:rPr>
              <w:t xml:space="preserve">Q4 · Paragraph F</w:t>
            </w:r>
          </w:p>
        </w:tc>
        <w:tc>
          <w:tcPr>
            <w:tcW w:type="dxa" w:w="6240"/>
            <w:tcBorders>
              <w:top w:val="single" w:color="E5E7EB" w:sz="4"/>
              <w:left w:val="single" w:color="E5E7EB" w:sz="4"/>
              <w:bottom w:val="single" w:color="E5E7EB" w:sz="4"/>
              <w:right w:val="single" w:color="E5E7EB" w:sz="4"/>
            </w:tcBorders>
            <w:tcMar>
              <w:top w:type="dxa" w:w="120"/>
              <w:left w:type="dxa" w:w="200"/>
              <w:bottom w:type="dxa" w:w="120"/>
              <w:right w:type="dxa" w:w="200"/>
            </w:tcMar>
          </w:tcPr>
          <w:p>
            <w:r>
              <w:rPr>
                <w:color w:val="6B7280"/>
                <w:sz w:val="22"/>
                <w:szCs w:val="22"/>
              </w:rPr>
              <w:t xml:space="preserve">Heading: _______________</w:t>
            </w:r>
          </w:p>
        </w:tc>
      </w:tr>
    </w:tbl>
    <w:p>
      <w:pPr>
        <w:spacing w:after="160" w:before="360"/>
      </w:pPr>
      <w:r>
        <w:rPr>
          <w:b/>
          <w:bCs/>
          <w:color w:val="143F39"/>
          <w:sz w:val="24"/>
          <w:szCs w:val="24"/>
        </w:rPr>
        <w:t xml:space="preserve">Questions 5–8 · Yes / No / Not Given</w:t>
      </w:r>
    </w:p>
    <w:p>
      <w:pPr>
        <w:spacing w:after="120"/>
      </w:pPr>
      <w:r>
        <w:rPr>
          <w:color w:val="374151"/>
          <w:sz w:val="22"/>
          <w:szCs w:val="22"/>
        </w:rPr>
        <w:t xml:space="preserve">Write YES, NO, or NOT GIVEN for each statement.</w:t>
      </w:r>
    </w:p>
    <w:p>
      <w:pPr>
        <w:spacing w:after="60" w:before="200"/>
      </w:pPr>
      <w:r>
        <w:rPr>
          <w:b/>
          <w:bCs/>
          <w:color w:val="1B5E55"/>
          <w:spacing w:val="20"/>
          <w:sz w:val="18"/>
          <w:szCs w:val="18"/>
        </w:rPr>
        <w:t xml:space="preserve">QUESTION 5</w:t>
      </w:r>
    </w:p>
    <w:p>
      <w:pPr>
        <w:spacing w:after="80"/>
      </w:pPr>
      <w:r>
        <w:rPr>
          <w:b/>
          <w:bCs/>
          <w:color w:val="111827"/>
          <w:sz w:val="22"/>
          <w:szCs w:val="22"/>
        </w:rPr>
        <w:t xml:space="preserve">Arne Ölander believed his 1932 discovery would eventually have important practical uses.</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6</w:t>
      </w:r>
    </w:p>
    <w:p>
      <w:pPr>
        <w:spacing w:after="80"/>
      </w:pPr>
      <w:r>
        <w:rPr>
          <w:b/>
          <w:bCs/>
          <w:color w:val="111827"/>
          <w:sz w:val="22"/>
          <w:szCs w:val="22"/>
        </w:rPr>
        <w:t xml:space="preserve">Nitinol stents have completely replaced stainless-steel stents in cardiovascular procedures.</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7</w:t>
      </w:r>
    </w:p>
    <w:p>
      <w:pPr>
        <w:spacing w:after="80"/>
      </w:pPr>
      <w:r>
        <w:rPr>
          <w:b/>
          <w:bCs/>
          <w:color w:val="111827"/>
          <w:sz w:val="22"/>
          <w:szCs w:val="22"/>
        </w:rPr>
        <w:t xml:space="preserve">The market for shape-memory materials is smaller than that of conventional engineering metals.</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8</w:t>
      </w:r>
    </w:p>
    <w:p>
      <w:pPr>
        <w:spacing w:after="80"/>
      </w:pPr>
      <w:r>
        <w:rPr>
          <w:b/>
          <w:bCs/>
          <w:color w:val="111827"/>
          <w:sz w:val="22"/>
          <w:szCs w:val="22"/>
        </w:rPr>
        <w:t xml:space="preserve">Shape-memory polymers will inevitably succeed where Nitinol initially struggled.</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160" w:before="360"/>
      </w:pPr>
      <w:r>
        <w:rPr>
          <w:b/>
          <w:bCs/>
          <w:color w:val="143F39"/>
          <w:sz w:val="24"/>
          <w:szCs w:val="24"/>
        </w:rPr>
        <w:t xml:space="preserve">Questions 9–11 · Summary Completion</w:t>
      </w:r>
    </w:p>
    <w:p>
      <w:pPr>
        <w:spacing w:after="120"/>
      </w:pPr>
      <w:r>
        <w:rPr>
          <w:color w:val="374151"/>
          <w:sz w:val="22"/>
          <w:szCs w:val="22"/>
        </w:rPr>
        <w:t xml:space="preserve">Complete the summary using NO MORE THAN TWO WORDS from the passage for each answer.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4"/>
              <w:left w:val="single" w:color="F59E0B" w:sz="24"/>
              <w:bottom w:val="single" w:color="E5E7EB" w:sz="4"/>
              <w:right w:val="single" w:color="E5E7EB" w:sz="4"/>
            </w:tcBorders>
            <w:shd w:fill="F8FAFC" w:val="clear"/>
            <w:tcMar>
              <w:top w:type="dxa" w:w="160"/>
              <w:left w:type="dxa" w:w="240"/>
              <w:bottom w:type="dxa" w:w="160"/>
              <w:right w:type="dxa" w:w="240"/>
            </w:tcMar>
          </w:tcPr>
          <w:p>
            <w:r>
              <w:rPr>
                <w:color w:val="374151"/>
                <w:sz w:val="22"/>
                <w:szCs w:val="22"/>
              </w:rPr>
              <w:t xml:space="preserve">Shape-memory polymers offer some advantages over metallic shape-memory materials. They are lighter, less expensive to manufacture, and can be triggered by a broader range of conditions including moisture and (9) ____________ — not only by changes in temperature. Some researchers are exploring whether such polymers could be used as (10) ____________ for buildings, allowing them to recover from minor damage. However, the cost of scaling such applications outside the laboratory currently exceeds available (11) ____________.</w:t>
            </w:r>
          </w:p>
        </w:tc>
      </w:tr>
    </w:tbl>
    <w:p>
      <w:pPr>
        <w:spacing w:after="120" w:before="240"/>
      </w:pPr>
      <w:r>
        <w:rPr>
          <w:b/>
          <w:bCs/>
          <w:color w:val="111827"/>
          <w:sz w:val="22"/>
          <w:szCs w:val="22"/>
        </w:rPr>
        <w:t xml:space="preserve">Q9: </w:t>
      </w:r>
      <w:r>
        <w:rPr>
          <w:color w:val="6B7280"/>
          <w:sz w:val="22"/>
          <w:szCs w:val="22"/>
        </w:rPr>
        <w:t xml:space="preserve">_______________________________________________</w:t>
      </w:r>
    </w:p>
    <w:p>
      <w:pPr>
        <w:spacing w:after="120"/>
      </w:pPr>
      <w:r>
        <w:rPr>
          <w:b/>
          <w:bCs/>
          <w:color w:val="111827"/>
          <w:sz w:val="22"/>
          <w:szCs w:val="22"/>
        </w:rPr>
        <w:t xml:space="preserve">Q10: </w:t>
      </w:r>
      <w:r>
        <w:rPr>
          <w:color w:val="6B7280"/>
          <w:sz w:val="22"/>
          <w:szCs w:val="22"/>
        </w:rPr>
        <w:t xml:space="preserve">_______________________________________________</w:t>
      </w:r>
    </w:p>
    <w:p>
      <w:pPr>
        <w:spacing w:after="120"/>
      </w:pPr>
      <w:r>
        <w:rPr>
          <w:b/>
          <w:bCs/>
          <w:color w:val="111827"/>
          <w:sz w:val="22"/>
          <w:szCs w:val="22"/>
        </w:rPr>
        <w:t xml:space="preserve">Q11: </w:t>
      </w:r>
      <w:r>
        <w:rPr>
          <w:color w:val="6B7280"/>
          <w:sz w:val="22"/>
          <w:szCs w:val="22"/>
        </w:rPr>
        <w:t xml:space="preserve">_______________________________________________</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4"/>
              <w:left w:val="single" w:color="E5E7EB" w:sz="4"/>
              <w:bottom w:val="single" w:color="E5E7EB" w:sz="4"/>
              <w:right w:val="single" w:color="E5E7EB" w:sz="4"/>
            </w:tcBorders>
            <w:shd w:fill="1B5E55" w:val="clear"/>
            <w:tcMar>
              <w:top w:type="dxa" w:w="200"/>
              <w:left w:type="dxa" w:w="240"/>
              <w:bottom w:type="dxa" w:w="200"/>
              <w:right w:type="dxa" w:w="240"/>
            </w:tcMar>
          </w:tcPr>
          <w:p>
            <w:pPr>
              <w:spacing w:after="60"/>
            </w:pPr>
            <w:r>
              <w:rPr>
                <w:b/>
                <w:bCs/>
                <w:color w:val="FDE68A"/>
                <w:spacing w:val="30"/>
                <w:sz w:val="18"/>
                <w:szCs w:val="18"/>
              </w:rPr>
              <w:t xml:space="preserve">SECTION 3 · ABOUT 8 MINUTES</w:t>
            </w:r>
          </w:p>
          <w:p>
            <w:r>
              <w:rPr>
                <w:b/>
                <w:bCs/>
                <w:color w:val="FFFFFF"/>
                <w:sz w:val="28"/>
                <w:szCs w:val="28"/>
              </w:rPr>
              <w:t xml:space="preserve">Listening answers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DE68A" w:sz="4"/>
              <w:left w:val="single" w:color="F59E0B" w:sz="24"/>
              <w:bottom w:val="single" w:color="FDE68A" w:sz="4"/>
              <w:right w:val="single" w:color="FDE68A" w:sz="4"/>
            </w:tcBorders>
            <w:shd w:fill="FFFBEB" w:val="clear"/>
            <w:tcMar>
              <w:top w:type="dxa" w:w="160"/>
              <w:left w:type="dxa" w:w="240"/>
              <w:bottom w:type="dxa" w:w="160"/>
              <w:right w:type="dxa" w:w="240"/>
            </w:tcMar>
          </w:tcPr>
          <w:p>
            <w:r>
              <w:rPr>
                <w:color w:val="374151"/>
                <w:sz w:val="22"/>
                <w:szCs w:val="22"/>
              </w:rPr>
              <w:t xml:space="preserve">Play the audio on the test page once (“The Rebound Effect in Energy Consumption”). Don't replay. Take notes if you want. Then write your answers below.</w:t>
            </w:r>
          </w:p>
        </w:tc>
      </w:tr>
    </w:tbl>
    <w:p>
      <w:pPr>
        <w:spacing w:after="160" w:before="360"/>
      </w:pPr>
      <w:r>
        <w:rPr>
          <w:b/>
          <w:bCs/>
          <w:color w:val="143F39"/>
          <w:sz w:val="24"/>
          <w:szCs w:val="24"/>
        </w:rPr>
        <w:t xml:space="preserve">Questions 1–5 · Note Completion</w:t>
      </w:r>
    </w:p>
    <w:p>
      <w:pPr>
        <w:spacing w:after="120"/>
      </w:pPr>
      <w:r>
        <w:rPr>
          <w:color w:val="374151"/>
          <w:sz w:val="22"/>
          <w:szCs w:val="22"/>
        </w:rPr>
        <w:t xml:space="preserve">Write NO MORE THAN TWO WORDS AND/OR A NUMBER for each answer.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4"/>
              <w:left w:val="single" w:color="F59E0B" w:sz="24"/>
              <w:bottom w:val="single" w:color="E5E7EB" w:sz="4"/>
              <w:right w:val="single" w:color="E5E7EB" w:sz="4"/>
            </w:tcBorders>
            <w:shd w:fill="F8FAFC" w:val="clear"/>
            <w:tcMar>
              <w:top w:type="dxa" w:w="160"/>
              <w:left w:type="dxa" w:w="240"/>
              <w:bottom w:type="dxa" w:w="160"/>
              <w:right w:type="dxa" w:w="240"/>
            </w:tcMar>
          </w:tcPr>
          <w:p>
            <w:r>
              <w:rPr>
                <w:color w:val="374151"/>
                <w:sz w:val="22"/>
                <w:szCs w:val="22"/>
              </w:rPr>
              <w:t xml:space="preserve">The Rebound Effect
Direct rebound — example: home heating
• New efficient boiler saves around (1) ____________ on heating bill
• UK research: up to (2) ____________ of savings absorbed by longer hours / higher temperature
Indirect rebound
• Money saved gets spent on other things — those things also have an energy (3) ____________
• Difficult to measure because consumer behaviour is (4) ____________
Khazzoom-Brookes postulate
• First proposed in the (5) ____________</w:t>
            </w:r>
          </w:p>
        </w:tc>
      </w:tr>
    </w:tbl>
    <w:p>
      <w:pPr>
        <w:spacing w:after="120" w:before="240"/>
      </w:pPr>
      <w:r>
        <w:rPr>
          <w:b/>
          <w:bCs/>
          <w:color w:val="111827"/>
          <w:sz w:val="22"/>
          <w:szCs w:val="22"/>
        </w:rPr>
        <w:t xml:space="preserve">Q1: </w:t>
      </w:r>
      <w:r>
        <w:rPr>
          <w:color w:val="6B7280"/>
          <w:sz w:val="22"/>
          <w:szCs w:val="22"/>
        </w:rPr>
        <w:t xml:space="preserve">_______________________________________________</w:t>
      </w:r>
    </w:p>
    <w:p>
      <w:pPr>
        <w:spacing w:after="120"/>
      </w:pPr>
      <w:r>
        <w:rPr>
          <w:b/>
          <w:bCs/>
          <w:color w:val="111827"/>
          <w:sz w:val="22"/>
          <w:szCs w:val="22"/>
        </w:rPr>
        <w:t xml:space="preserve">Q2: </w:t>
      </w:r>
      <w:r>
        <w:rPr>
          <w:color w:val="6B7280"/>
          <w:sz w:val="22"/>
          <w:szCs w:val="22"/>
        </w:rPr>
        <w:t xml:space="preserve">_______________________________________________</w:t>
      </w:r>
    </w:p>
    <w:p>
      <w:pPr>
        <w:spacing w:after="120"/>
      </w:pPr>
      <w:r>
        <w:rPr>
          <w:b/>
          <w:bCs/>
          <w:color w:val="111827"/>
          <w:sz w:val="22"/>
          <w:szCs w:val="22"/>
        </w:rPr>
        <w:t xml:space="preserve">Q3: </w:t>
      </w:r>
      <w:r>
        <w:rPr>
          <w:color w:val="6B7280"/>
          <w:sz w:val="22"/>
          <w:szCs w:val="22"/>
        </w:rPr>
        <w:t xml:space="preserve">_______________________________________________</w:t>
      </w:r>
    </w:p>
    <w:p>
      <w:pPr>
        <w:spacing w:after="120"/>
      </w:pPr>
      <w:r>
        <w:rPr>
          <w:b/>
          <w:bCs/>
          <w:color w:val="111827"/>
          <w:sz w:val="22"/>
          <w:szCs w:val="22"/>
        </w:rPr>
        <w:t xml:space="preserve">Q4: </w:t>
      </w:r>
      <w:r>
        <w:rPr>
          <w:color w:val="6B7280"/>
          <w:sz w:val="22"/>
          <w:szCs w:val="22"/>
        </w:rPr>
        <w:t xml:space="preserve">_______________________________________________</w:t>
      </w:r>
    </w:p>
    <w:p>
      <w:pPr>
        <w:spacing w:after="120"/>
      </w:pPr>
      <w:r>
        <w:rPr>
          <w:b/>
          <w:bCs/>
          <w:color w:val="111827"/>
          <w:sz w:val="22"/>
          <w:szCs w:val="22"/>
        </w:rPr>
        <w:t xml:space="preserve">Q5: </w:t>
      </w:r>
      <w:r>
        <w:rPr>
          <w:color w:val="6B7280"/>
          <w:sz w:val="22"/>
          <w:szCs w:val="22"/>
        </w:rPr>
        <w:t xml:space="preserve">_______________________________________________</w:t>
      </w:r>
    </w:p>
    <w:p>
      <w:pPr>
        <w:spacing w:after="160" w:before="360"/>
      </w:pPr>
      <w:r>
        <w:rPr>
          <w:b/>
          <w:bCs/>
          <w:color w:val="143F39"/>
          <w:sz w:val="24"/>
          <w:szCs w:val="24"/>
        </w:rPr>
        <w:t xml:space="preserve">Questions 6–8 · Sentence Completion</w:t>
      </w:r>
    </w:p>
    <w:p>
      <w:pPr>
        <w:spacing w:after="120"/>
      </w:pPr>
      <w:r>
        <w:rPr>
          <w:color w:val="374151"/>
          <w:sz w:val="22"/>
          <w:szCs w:val="22"/>
        </w:rPr>
        <w:t xml:space="preserve">Complete the sentences. Write NO MORE THAN TWO WORDS for each answer.</w:t>
      </w:r>
    </w:p>
    <w:p>
      <w:pPr>
        <w:spacing w:after="60" w:before="200"/>
      </w:pPr>
      <w:r>
        <w:rPr>
          <w:b/>
          <w:bCs/>
          <w:color w:val="1B5E55"/>
          <w:spacing w:val="20"/>
          <w:sz w:val="18"/>
          <w:szCs w:val="18"/>
        </w:rPr>
        <w:t xml:space="preserve">QUESTION 6</w:t>
      </w:r>
    </w:p>
    <w:p>
      <w:pPr>
        <w:spacing w:after="80"/>
      </w:pPr>
      <w:r>
        <w:rPr>
          <w:b/>
          <w:bCs/>
          <w:color w:val="111827"/>
          <w:sz w:val="22"/>
          <w:szCs w:val="22"/>
        </w:rPr>
        <w:t xml:space="preserve">Most empirical studies place the direct rebound effect at between 10% and ____________ of expected energy savings.</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7</w:t>
      </w:r>
    </w:p>
    <w:p>
      <w:pPr>
        <w:spacing w:after="80"/>
      </w:pPr>
      <w:r>
        <w:rPr>
          <w:b/>
          <w:bCs/>
          <w:color w:val="111827"/>
          <w:sz w:val="22"/>
          <w:szCs w:val="22"/>
        </w:rPr>
        <w:t xml:space="preserve">The lecturer suggests that efficiency policies are more effective when combined with ____________ such as carbon taxes.</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pPr>
        <w:spacing w:after="60" w:before="200"/>
      </w:pPr>
      <w:r>
        <w:rPr>
          <w:b/>
          <w:bCs/>
          <w:color w:val="1B5E55"/>
          <w:spacing w:val="20"/>
          <w:sz w:val="18"/>
          <w:szCs w:val="18"/>
        </w:rPr>
        <w:t xml:space="preserve">QUESTION 8</w:t>
      </w:r>
    </w:p>
    <w:p>
      <w:pPr>
        <w:spacing w:after="80"/>
      </w:pPr>
      <w:r>
        <w:rPr>
          <w:b/>
          <w:bCs/>
          <w:color w:val="111827"/>
          <w:sz w:val="22"/>
          <w:szCs w:val="22"/>
        </w:rPr>
        <w:t xml:space="preserve">Without combining efficiency policies with other mechanisms, they are unlikely to deliver the ____________ reductions that climate targets require.</w:t>
      </w:r>
    </w:p>
    <w:p>
      <w:pPr>
        <w:spacing w:after="240"/>
      </w:pPr>
      <w:r>
        <w:rPr>
          <w:b/>
          <w:bCs/>
          <w:color w:val="111827"/>
          <w:sz w:val="22"/>
          <w:szCs w:val="22"/>
        </w:rPr>
        <w:t xml:space="preserve">Your answer: </w:t>
      </w:r>
      <w:r>
        <w:rPr>
          <w:color w:val="6B7280"/>
          <w:sz w:val="22"/>
          <w:szCs w:val="22"/>
        </w:rPr>
        <w:t xml:space="preserve">_____________________________________________________</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4"/>
              <w:left w:val="single" w:color="E5E7EB" w:sz="4"/>
              <w:bottom w:val="single" w:color="E5E7EB" w:sz="4"/>
              <w:right w:val="single" w:color="E5E7EB" w:sz="4"/>
            </w:tcBorders>
            <w:shd w:fill="1B5E55" w:val="clear"/>
            <w:tcMar>
              <w:top w:type="dxa" w:w="200"/>
              <w:left w:type="dxa" w:w="240"/>
              <w:bottom w:type="dxa" w:w="200"/>
              <w:right w:type="dxa" w:w="240"/>
            </w:tcMar>
          </w:tcPr>
          <w:p>
            <w:pPr>
              <w:spacing w:after="60"/>
            </w:pPr>
            <w:r>
              <w:rPr>
                <w:b/>
                <w:bCs/>
                <w:color w:val="FDE68A"/>
                <w:spacing w:val="30"/>
                <w:sz w:val="18"/>
                <w:szCs w:val="18"/>
              </w:rPr>
              <w:t xml:space="preserve">SECTION 4 · ABOUT 15 MINUTES</w:t>
            </w:r>
          </w:p>
          <w:p>
            <w:r>
              <w:rPr>
                <w:b/>
                <w:bCs/>
                <w:color w:val="FFFFFF"/>
                <w:sz w:val="28"/>
                <w:szCs w:val="28"/>
              </w:rPr>
              <w:t xml:space="preserve">Writing — Academic opinion paragraph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DE68A" w:sz="4"/>
              <w:left w:val="single" w:color="F59E0B" w:sz="24"/>
              <w:bottom w:val="single" w:color="FDE68A" w:sz="4"/>
              <w:right w:val="single" w:color="FDE68A" w:sz="4"/>
            </w:tcBorders>
            <w:shd w:fill="FFFBEB" w:val="clear"/>
            <w:tcMar>
              <w:top w:type="dxa" w:w="160"/>
              <w:left w:type="dxa" w:w="240"/>
              <w:bottom w:type="dxa" w:w="160"/>
              <w:right w:type="dxa" w:w="240"/>
            </w:tcMar>
          </w:tcPr>
          <w:p>
            <w:r>
              <w:rPr>
                <w:color w:val="374151"/>
                <w:sz w:val="22"/>
                <w:szCs w:val="22"/>
              </w:rPr>
              <w:t xml:space="preserve">Take 15 minutes. Write 150–200 words. Single paragraph. Don't use AI tools, Grammarly, or any writing assistant — I need to see your real writing.</w:t>
            </w:r>
          </w:p>
        </w:tc>
      </w:tr>
    </w:tbl>
    <w:p>
      <w:pPr>
        <w:spacing w:after="160" w:before="360"/>
      </w:pPr>
      <w:r>
        <w:rPr>
          <w:b/>
          <w:bCs/>
          <w:color w:val="143F39"/>
          <w:sz w:val="24"/>
          <w:szCs w:val="24"/>
        </w:rPr>
        <w:t xml:space="preserve">The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7F3D0" w:sz="4"/>
              <w:left w:val="single" w:color="F59E0B" w:sz="24"/>
              <w:bottom w:val="single" w:color="A7F3D0" w:sz="4"/>
              <w:right w:val="single" w:color="A7F3D0" w:sz="4"/>
            </w:tcBorders>
            <w:shd w:fill="ECFDF5" w:val="clear"/>
            <w:tcMar>
              <w:top w:type="dxa" w:w="160"/>
              <w:left w:type="dxa" w:w="240"/>
              <w:bottom w:type="dxa" w:w="160"/>
              <w:right w:type="dxa" w:w="240"/>
            </w:tcMar>
          </w:tcPr>
          <w:p>
            <w:r>
              <w:rPr>
                <w:color w:val="374151"/>
                <w:sz w:val="22"/>
                <w:szCs w:val="22"/>
              </w:rPr>
              <w:t xml:space="preserve">“Some people believe that working from home permanently is a positive development for both employees and employers. Others argue that regular face-to-face contact is necessary for effective work and a healthy workplace culture.”
What is your opinion? Write one well-developed academic paragraph stating your view, with one main reason supported by an example, and one brief acknowledgement of the opposing view.</w:t>
            </w:r>
          </w:p>
        </w:tc>
      </w:tr>
    </w:tbl>
    <w:p>
      <w:pPr>
        <w:spacing w:after="160" w:before="360"/>
      </w:pPr>
      <w:r>
        <w:rPr>
          <w:b/>
          <w:bCs/>
          <w:color w:val="143F39"/>
          <w:sz w:val="24"/>
          <w:szCs w:val="24"/>
        </w:rPr>
        <w:t xml:space="preserve">Your paragraph</w:t>
      </w:r>
    </w:p>
    <w:p>
      <w:pPr>
        <w:spacing w:after="120"/>
      </w:pPr>
      <w:r>
        <w:rPr>
          <w:color w:val="374151"/>
          <w:sz w:val="22"/>
          <w:szCs w:val="22"/>
        </w:rPr>
        <w:t xml:space="preserve">Type your answer below. Aim for 150–200 words.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0" w:hRule="atLeast"/>
        </w:trPr>
        <w:tc>
          <w:tcPr>
            <w:tcW w:type="dxa" w:w="9360"/>
            <w:tcBorders>
              <w:top w:val="single" w:color="E5E7EB" w:sz="4"/>
              <w:left w:val="single" w:color="E5E7EB" w:sz="4"/>
              <w:bottom w:val="single" w:color="E5E7EB" w:sz="4"/>
              <w:right w:val="single" w:color="E5E7EB" w:sz="4"/>
            </w:tcBorders>
            <w:shd w:fill="FFFFFF" w:val="clear"/>
            <w:tcMar>
              <w:top w:type="dxa" w:w="240"/>
              <w:left w:type="dxa" w:w="240"/>
              <w:bottom w:type="dxa" w:w="240"/>
              <w:right w:type="dxa" w:w="240"/>
            </w:tcMar>
          </w:tcPr>
          <w:p>
            <w:r>
              <w:rPr>
                <w:i/>
                <w:iCs/>
                <w:color w:val="6B7280"/>
                <w:sz w:val="20"/>
                <w:szCs w:val="20"/>
              </w:rPr>
              <w:t xml:space="preserve">[ Type your paragraph here ]</w:t>
            </w:r>
          </w:p>
        </w:tc>
      </w:tr>
    </w:tbl>
    <w:p>
      <w:pPr>
        <w:spacing w:after="120" w:before="240"/>
      </w:pPr>
      <w:r>
        <w:rPr>
          <w:b/>
          <w:bCs/>
          <w:color w:val="111827"/>
          <w:sz w:val="22"/>
          <w:szCs w:val="22"/>
        </w:rPr>
        <w:t xml:space="preserve">Word count: </w:t>
      </w:r>
      <w:r>
        <w:rPr>
          <w:color w:val="6B7280"/>
          <w:sz w:val="22"/>
          <w:szCs w:val="22"/>
        </w:rPr>
        <w:t xml:space="preserve">____________</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4"/>
              <w:left w:val="single" w:color="E5E7EB" w:sz="4"/>
              <w:bottom w:val="single" w:color="E5E7EB" w:sz="4"/>
              <w:right w:val="single" w:color="E5E7EB" w:sz="4"/>
            </w:tcBorders>
            <w:shd w:fill="1B5E55" w:val="clear"/>
            <w:tcMar>
              <w:top w:type="dxa" w:w="200"/>
              <w:left w:type="dxa" w:w="240"/>
              <w:bottom w:type="dxa" w:w="200"/>
              <w:right w:type="dxa" w:w="240"/>
            </w:tcMar>
          </w:tcPr>
          <w:p>
            <w:pPr>
              <w:spacing w:after="60"/>
            </w:pPr>
            <w:r>
              <w:rPr>
                <w:b/>
                <w:bCs/>
                <w:color w:val="FDE68A"/>
                <w:spacing w:val="30"/>
                <w:sz w:val="18"/>
                <w:szCs w:val="18"/>
              </w:rPr>
              <w:t xml:space="preserve">SECTION 5 · ABOUT 5 MINUTES RECORDING</w:t>
            </w:r>
          </w:p>
          <w:p>
            <w:r>
              <w:rPr>
                <w:b/>
                <w:bCs/>
                <w:color w:val="FFFFFF"/>
                <w:sz w:val="28"/>
                <w:szCs w:val="28"/>
              </w:rPr>
              <w:t xml:space="preserve">Speaking — record yourself</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DE68A" w:sz="4"/>
              <w:left w:val="single" w:color="F59E0B" w:sz="24"/>
              <w:bottom w:val="single" w:color="FDE68A" w:sz="4"/>
              <w:right w:val="single" w:color="FDE68A" w:sz="4"/>
            </w:tcBorders>
            <w:shd w:fill="FFFBEB" w:val="clear"/>
            <w:tcMar>
              <w:top w:type="dxa" w:w="160"/>
              <w:left w:type="dxa" w:w="240"/>
              <w:bottom w:type="dxa" w:w="160"/>
              <w:right w:type="dxa" w:w="240"/>
            </w:tcMar>
          </w:tcPr>
          <w:p>
            <w:r>
              <w:rPr>
                <w:color w:val="374151"/>
                <w:sz w:val="22"/>
                <w:szCs w:val="22"/>
              </w:rPr>
              <w:t xml:space="preserve">Use your phone's voice recorder app to record yourself answering both prompts on the test page. Total recording time: 3–4 minutes. Save the audio file — you'll attach it to your submission email.</w:t>
            </w:r>
          </w:p>
        </w:tc>
      </w:tr>
    </w:tbl>
    <w:p>
      <w:pPr>
        <w:spacing w:after="160" w:before="360"/>
      </w:pPr>
      <w:r>
        <w:rPr>
          <w:b/>
          <w:bCs/>
          <w:color w:val="143F39"/>
          <w:sz w:val="24"/>
          <w:szCs w:val="24"/>
        </w:rPr>
        <w:t xml:space="preserve">Part 2 · Cue Card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7F3D0" w:sz="4"/>
              <w:left w:val="single" w:color="F59E0B" w:sz="24"/>
              <w:bottom w:val="single" w:color="A7F3D0" w:sz="4"/>
              <w:right w:val="single" w:color="A7F3D0" w:sz="4"/>
            </w:tcBorders>
            <w:shd w:fill="ECFDF5" w:val="clear"/>
            <w:tcMar>
              <w:top w:type="dxa" w:w="160"/>
              <w:left w:type="dxa" w:w="240"/>
              <w:bottom w:type="dxa" w:w="160"/>
              <w:right w:type="dxa" w:w="240"/>
            </w:tcMar>
          </w:tcPr>
          <w:p>
            <w:r>
              <w:rPr>
                <w:color w:val="374151"/>
                <w:sz w:val="22"/>
                <w:szCs w:val="22"/>
              </w:rPr>
              <w:t xml:space="preserve">Describe a time when you had to make a difficult decision.
You should say:
• what the decision was about
• when you had to make it
• what made the decision difficult
and explain how you feel about the decision now, looking back.
Take 1 minute to plan. Then speak for up to 2 minutes. If you finish your story, keep going — add detail or reflection.</w:t>
            </w:r>
          </w:p>
        </w:tc>
      </w:tr>
    </w:tbl>
    <w:p>
      <w:pPr>
        <w:spacing w:after="160" w:before="360"/>
      </w:pPr>
      <w:r>
        <w:rPr>
          <w:b/>
          <w:bCs/>
          <w:color w:val="143F39"/>
          <w:sz w:val="24"/>
          <w:szCs w:val="24"/>
        </w:rPr>
        <w:t xml:space="preserve">Part 3 · Follow-up Question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7F3D0" w:sz="4"/>
              <w:left w:val="single" w:color="F59E0B" w:sz="24"/>
              <w:bottom w:val="single" w:color="A7F3D0" w:sz="4"/>
              <w:right w:val="single" w:color="A7F3D0" w:sz="4"/>
            </w:tcBorders>
            <w:shd w:fill="ECFDF5" w:val="clear"/>
            <w:tcMar>
              <w:top w:type="dxa" w:w="160"/>
              <w:left w:type="dxa" w:w="240"/>
              <w:bottom w:type="dxa" w:w="160"/>
              <w:right w:type="dxa" w:w="240"/>
            </w:tcMar>
          </w:tcPr>
          <w:p>
            <w:r>
              <w:rPr>
                <w:color w:val="374151"/>
                <w:sz w:val="22"/>
                <w:szCs w:val="22"/>
              </w:rPr>
              <w:t xml:space="preserve">Do you think young people today face more difficult decisions than people did in previous generations? Why or why not?
Speak for 1–2 minutes. Talk about young people in general — not just yourself.</w:t>
            </w:r>
          </w:p>
        </w:tc>
      </w:tr>
    </w:tbl>
    <w:p>
      <w:pPr>
        <w:spacing w:after="160" w:before="360"/>
      </w:pPr>
      <w:r>
        <w:rPr>
          <w:b/>
          <w:bCs/>
          <w:color w:val="143F39"/>
          <w:sz w:val="24"/>
          <w:szCs w:val="24"/>
        </w:rPr>
        <w:t xml:space="preserve">Audio file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DE68A" w:sz="4"/>
              <w:left w:val="single" w:color="F59E0B" w:sz="24"/>
              <w:bottom w:val="single" w:color="FDE68A" w:sz="4"/>
              <w:right w:val="single" w:color="FDE68A" w:sz="4"/>
            </w:tcBorders>
            <w:shd w:fill="FFFBEB" w:val="clear"/>
            <w:tcMar>
              <w:top w:type="dxa" w:w="160"/>
              <w:left w:type="dxa" w:w="240"/>
              <w:bottom w:type="dxa" w:w="160"/>
              <w:right w:type="dxa" w:w="240"/>
            </w:tcMar>
          </w:tcPr>
          <w:p>
            <w:r>
              <w:rPr>
                <w:color w:val="374151"/>
                <w:sz w:val="22"/>
                <w:szCs w:val="22"/>
              </w:rPr>
              <w:t xml:space="preserve">REMINDER: Save your audio recording before submitting this document.
You will need to attach the audio file to the same email as this document. Most phone recordings are small enough to attach directly. If your file is too large, use WeTransfer.com (free, no signup) to send it to sean@ieltsguardian.com.
Accepted formats: .m4a (iPhone Voice Memos), .mp3, .wav, .aac. Anything your phone or computer produces is fine.</w:t>
            </w:r>
          </w:p>
        </w:tc>
      </w:tr>
    </w:tbl>
    <w:p>
      <w:pPr>
        <w:spacing w:after="120" w:before="240"/>
      </w:pPr>
      <w:r>
        <w:rPr>
          <w:b/>
          <w:bCs/>
          <w:color w:val="111827"/>
          <w:sz w:val="22"/>
          <w:szCs w:val="22"/>
        </w:rPr>
        <w:t xml:space="preserve">Audio file name: </w:t>
      </w:r>
      <w:r>
        <w:rPr>
          <w:color w:val="6B7280"/>
          <w:sz w:val="22"/>
          <w:szCs w:val="22"/>
        </w:rPr>
        <w:t xml:space="preserve">_______________________________________________</w:t>
      </w:r>
    </w:p>
    <w:p>
      <w:pPr>
        <w:spacing w:after="120"/>
      </w:pPr>
      <w:r>
        <w:rPr>
          <w:b/>
          <w:bCs/>
          <w:color w:val="111827"/>
          <w:sz w:val="22"/>
          <w:szCs w:val="22"/>
        </w:rPr>
        <w:t xml:space="preserve">Audio length: </w:t>
      </w:r>
      <w:r>
        <w:rPr>
          <w:color w:val="6B7280"/>
          <w:sz w:val="22"/>
          <w:szCs w:val="22"/>
        </w:rPr>
        <w:t xml:space="preserve">____________ minutes</w:t>
      </w:r>
    </w:p>
    <w:p>
      <w:pPr>
        <w:spacing w:after="120"/>
      </w:pPr>
      <w:r>
        <w:rPr>
          <w:b/>
          <w:bCs/>
          <w:color w:val="111827"/>
          <w:sz w:val="22"/>
          <w:szCs w:val="22"/>
        </w:rPr>
        <w:t xml:space="preserve">Sending via: </w:t>
      </w:r>
      <w:r>
        <w:rPr>
          <w:color w:val="6B7280"/>
          <w:sz w:val="22"/>
          <w:szCs w:val="22"/>
        </w:rPr>
        <w:t xml:space="preserve">[ ] Email attachment   [ ] WeTransfer link</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4"/>
              <w:left w:val="single" w:color="E5E7EB" w:sz="4"/>
              <w:bottom w:val="single" w:color="E5E7EB" w:sz="4"/>
              <w:right w:val="single" w:color="E5E7EB" w:sz="4"/>
            </w:tcBorders>
            <w:shd w:fill="1B5E55" w:val="clear"/>
            <w:tcMar>
              <w:top w:type="dxa" w:w="200"/>
              <w:left w:type="dxa" w:w="240"/>
              <w:bottom w:type="dxa" w:w="200"/>
              <w:right w:type="dxa" w:w="240"/>
            </w:tcMar>
          </w:tcPr>
          <w:p>
            <w:pPr>
              <w:spacing w:after="60"/>
            </w:pPr>
            <w:r>
              <w:rPr>
                <w:b/>
                <w:bCs/>
                <w:color w:val="FDE68A"/>
                <w:spacing w:val="30"/>
                <w:sz w:val="18"/>
                <w:szCs w:val="18"/>
              </w:rPr>
              <w:t xml:space="preserve">BEFORE YOU SEND</w:t>
            </w:r>
          </w:p>
          <w:p>
            <w:r>
              <w:rPr>
                <w:b/>
                <w:bCs/>
                <w:color w:val="FFFFFF"/>
                <w:sz w:val="28"/>
                <w:szCs w:val="28"/>
              </w:rPr>
              <w:t xml:space="preserve">Submission checklist</w:t>
            </w:r>
          </w:p>
        </w:tc>
      </w:tr>
    </w:tbl>
    <w:p>
      <w:pPr>
        <w:spacing w:after="240" w:before="240"/>
      </w:pPr>
      <w:r>
        <w:rPr>
          <w:color w:val="374151"/>
          <w:sz w:val="22"/>
          <w:szCs w:val="22"/>
        </w:rPr>
        <w:t xml:space="preserve">Run through this checklist before emailing me. It saves us both time if everything's in order.</w:t>
      </w:r>
    </w:p>
    <w:p>
      <w:pPr>
        <w:spacing w:after="120"/>
      </w:pPr>
      <w:r>
        <w:rPr>
          <w:b/>
          <w:bCs/>
          <w:color w:val="1B5E55"/>
          <w:sz w:val="26"/>
          <w:szCs w:val="26"/>
        </w:rPr>
        <w:t xml:space="preserve">☐  </w:t>
      </w:r>
      <w:r>
        <w:rPr>
          <w:color w:val="374151"/>
          <w:sz w:val="22"/>
          <w:szCs w:val="22"/>
        </w:rPr>
        <w:t xml:space="preserve">I completed all 11 self-report questions in Section 1.</w:t>
      </w:r>
    </w:p>
    <w:p>
      <w:pPr>
        <w:spacing w:after="120"/>
      </w:pPr>
      <w:r>
        <w:rPr>
          <w:b/>
          <w:bCs/>
          <w:color w:val="1B5E55"/>
          <w:sz w:val="26"/>
          <w:szCs w:val="26"/>
        </w:rPr>
        <w:t xml:space="preserve">☐  </w:t>
      </w:r>
      <w:r>
        <w:rPr>
          <w:color w:val="374151"/>
          <w:sz w:val="22"/>
          <w:szCs w:val="22"/>
        </w:rPr>
        <w:t xml:space="preserve">I wrote my Reading answers for Q1–11 in Section 2.</w:t>
      </w:r>
    </w:p>
    <w:p>
      <w:pPr>
        <w:spacing w:after="120"/>
      </w:pPr>
      <w:r>
        <w:rPr>
          <w:b/>
          <w:bCs/>
          <w:color w:val="1B5E55"/>
          <w:sz w:val="26"/>
          <w:szCs w:val="26"/>
        </w:rPr>
        <w:t xml:space="preserve">☐  </w:t>
      </w:r>
      <w:r>
        <w:rPr>
          <w:color w:val="374151"/>
          <w:sz w:val="22"/>
          <w:szCs w:val="22"/>
        </w:rPr>
        <w:t xml:space="preserve">I wrote my Listening answers for Q1–8 in Section 3.</w:t>
      </w:r>
    </w:p>
    <w:p>
      <w:pPr>
        <w:spacing w:after="120"/>
      </w:pPr>
      <w:r>
        <w:rPr>
          <w:b/>
          <w:bCs/>
          <w:color w:val="1B5E55"/>
          <w:sz w:val="26"/>
          <w:szCs w:val="26"/>
        </w:rPr>
        <w:t xml:space="preserve">☐  </w:t>
      </w:r>
      <w:r>
        <w:rPr>
          <w:color w:val="374151"/>
          <w:sz w:val="22"/>
          <w:szCs w:val="22"/>
        </w:rPr>
        <w:t xml:space="preserve">I wrote my Writing paragraph (150–200 words) in Section 4.</w:t>
      </w:r>
    </w:p>
    <w:p>
      <w:pPr>
        <w:spacing w:after="120"/>
      </w:pPr>
      <w:r>
        <w:rPr>
          <w:b/>
          <w:bCs/>
          <w:color w:val="1B5E55"/>
          <w:sz w:val="26"/>
          <w:szCs w:val="26"/>
        </w:rPr>
        <w:t xml:space="preserve">☐  </w:t>
      </w:r>
      <w:r>
        <w:rPr>
          <w:color w:val="374151"/>
          <w:sz w:val="22"/>
          <w:szCs w:val="22"/>
        </w:rPr>
        <w:t xml:space="preserve">I recorded my Speaking audio (Part 2 + Part 3) and saved the file.</w:t>
      </w:r>
    </w:p>
    <w:p>
      <w:pPr>
        <w:spacing w:after="120"/>
      </w:pPr>
      <w:r>
        <w:rPr>
          <w:b/>
          <w:bCs/>
          <w:color w:val="1B5E55"/>
          <w:sz w:val="26"/>
          <w:szCs w:val="26"/>
        </w:rPr>
        <w:t xml:space="preserve">☐  </w:t>
      </w:r>
      <w:r>
        <w:rPr>
          <w:color w:val="374151"/>
          <w:sz w:val="22"/>
          <w:szCs w:val="22"/>
        </w:rPr>
        <w:t xml:space="preserve">I'm attaching this document AND the audio file to my email (or using WeTransfer for the audio if it's too large).</w:t>
      </w:r>
    </w:p>
    <w:p>
      <w:pPr>
        <w:spacing w:after="120" w:before="360"/>
      </w:pPr>
      <w:r>
        <w:rPr>
          <w:b/>
          <w:bCs/>
          <w:color w:val="111827"/>
          <w:sz w:val="22"/>
          <w:szCs w:val="22"/>
        </w:rPr>
        <w:t xml:space="preserve">Send everything to:</w:t>
      </w:r>
    </w:p>
    <w:p>
      <w:pPr>
        <w:spacing w:after="240" w:before="240"/>
        <w:jc w:val="center"/>
      </w:pPr>
      <w:r>
        <w:rPr>
          <w:b/>
          <w:bCs/>
          <w:color w:val="F59E0B"/>
          <w:sz w:val="32"/>
          <w:szCs w:val="32"/>
        </w:rPr>
        <w:t xml:space="preserve">sean@ieltsguardian.com</w:t>
      </w:r>
    </w:p>
    <w:p>
      <w:pPr>
        <w:spacing w:after="120"/>
      </w:pPr>
      <w:r>
        <w:rPr>
          <w:color w:val="374151"/>
          <w:sz w:val="22"/>
          <w:szCs w:val="22"/>
        </w:rPr>
        <w:t xml:space="preserve">I read every diagnostic personally. You'll hear back from me within 5–7 days with your personalised report — estimated band per skill, specific evidence from your work, and a study plan tailored to your timeline and goal.</w:t>
      </w:r>
    </w:p>
    <w:p>
      <w:pPr>
        <w:spacing w:after="120" w:before="360"/>
        <w:jc w:val="center"/>
      </w:pPr>
      <w:r>
        <w:rPr>
          <w:b/>
          <w:bCs/>
          <w:i/>
          <w:iCs/>
          <w:color w:val="143F39"/>
          <w:sz w:val="22"/>
          <w:szCs w:val="22"/>
        </w:rPr>
        <w:t xml:space="preserve">Thanks for taking the time. Let's find your real IELTS problem.</w:t>
      </w:r>
    </w:p>
    <w:p>
      <w:pPr>
        <w:spacing w:after="240" w:before="120"/>
        <w:jc w:val="center"/>
      </w:pPr>
      <w:r>
        <w:rPr>
          <w:color w:val="374151"/>
          <w:sz w:val="22"/>
          <w:szCs w:val="22"/>
        </w:rPr>
        <w:t xml:space="preserve">— Sean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Pr>
      <w:t xml:space="preserve">Page </w:t>
    </w:r>
    <w:r>
      <w:rPr>
        <w:color w:val="6B7280"/>
        <w:sz w:val="18"/>
        <w:szCs w:val="18"/>
      </w:rPr>
      <w:fldChar w:fldCharType="begin"/>
      <w:instrText xml:space="preserve">PAGE</w:instrText>
      <w:fldChar w:fldCharType="separate"/>
      <w:fldChar w:fldCharType="end"/>
    </w:r>
    <w:r>
      <w:rPr>
        <w:color w:val="6B7280"/>
        <w:sz w:val="18"/>
        <w:szCs w:val="18"/>
      </w:rPr>
      <w:t xml:space="preserve"> of </w:t>
    </w:r>
    <w:r>
      <w:rPr>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B7280"/>
        <w:sz w:val="18"/>
        <w:szCs w:val="18"/>
      </w:rPr>
      <w:t xml:space="preserve">IELTS Guardian · Diagnostic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43F39"/>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B5E55"/>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2026-05-19T09:18:40.605Z</dcterms:created>
  <dcterms:modified xsi:type="dcterms:W3CDTF">2026-05-19T09:18:40.618Z</dcterms:modified>
</cp:coreProperties>
</file>

<file path=docProps/custom.xml><?xml version="1.0" encoding="utf-8"?>
<Properties xmlns="http://schemas.openxmlformats.org/officeDocument/2006/custom-properties" xmlns:vt="http://schemas.openxmlformats.org/officeDocument/2006/docPropsVTypes"/>
</file>